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B1B1" w14:textId="3ED3F5CE" w:rsidR="008F7C60" w:rsidRDefault="008F7C60">
      <w:pPr>
        <w:rPr>
          <w:b/>
          <w:sz w:val="26"/>
          <w:szCs w:val="26"/>
        </w:rPr>
      </w:pPr>
      <w:bookmarkStart w:id="0" w:name="page1"/>
      <w:bookmarkEnd w:id="0"/>
      <w:r w:rsidRPr="008F7C60">
        <w:rPr>
          <w:b/>
          <w:sz w:val="26"/>
          <w:szCs w:val="26"/>
        </w:rPr>
        <w:t>/</w:t>
      </w:r>
      <w:r w:rsidRPr="008F7C60">
        <w:rPr>
          <w:b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DE532C9" wp14:editId="4CDA1020">
            <wp:simplePos x="0" y="0"/>
            <wp:positionH relativeFrom="column">
              <wp:posOffset>25400</wp:posOffset>
            </wp:positionH>
            <wp:positionV relativeFrom="paragraph">
              <wp:posOffset>467995</wp:posOffset>
            </wp:positionV>
            <wp:extent cx="1468120" cy="248285"/>
            <wp:effectExtent l="0" t="0" r="0" b="0"/>
            <wp:wrapNone/>
            <wp:docPr id="16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CF4AF" w14:textId="77777777" w:rsidR="008F7C60" w:rsidRDefault="008F7C60">
      <w:pPr>
        <w:rPr>
          <w:b/>
          <w:sz w:val="26"/>
          <w:szCs w:val="26"/>
        </w:rPr>
      </w:pPr>
    </w:p>
    <w:p w14:paraId="0D7AA11A" w14:textId="77777777" w:rsidR="008F7C60" w:rsidRDefault="008F7C60">
      <w:pPr>
        <w:rPr>
          <w:b/>
          <w:sz w:val="26"/>
          <w:szCs w:val="26"/>
        </w:rPr>
      </w:pPr>
    </w:p>
    <w:p w14:paraId="2687B268" w14:textId="1AB10894" w:rsidR="008F7C60" w:rsidRDefault="008F7C60">
      <w:pPr>
        <w:rPr>
          <w:b/>
          <w:sz w:val="26"/>
          <w:szCs w:val="26"/>
        </w:rPr>
      </w:pPr>
    </w:p>
    <w:p w14:paraId="14A2DC6D" w14:textId="46EF0016" w:rsidR="00211FAD" w:rsidRDefault="00211FAD">
      <w:pPr>
        <w:rPr>
          <w:b/>
          <w:sz w:val="26"/>
          <w:szCs w:val="26"/>
        </w:rPr>
      </w:pPr>
    </w:p>
    <w:p w14:paraId="08A4B922" w14:textId="15D728CF" w:rsidR="00211FAD" w:rsidRDefault="00211FAD">
      <w:pPr>
        <w:rPr>
          <w:b/>
          <w:sz w:val="26"/>
          <w:szCs w:val="26"/>
        </w:rPr>
      </w:pPr>
      <w:r>
        <w:rPr>
          <w:b/>
          <w:sz w:val="26"/>
          <w:szCs w:val="26"/>
        </w:rPr>
        <w:t>The Lancet Planetary Health Report- May 18</w:t>
      </w:r>
      <w:r w:rsidRPr="00211FAD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2022</w:t>
      </w:r>
    </w:p>
    <w:p w14:paraId="7A455534" w14:textId="50E29B15" w:rsidR="00211FAD" w:rsidRDefault="00211FAD">
      <w:pPr>
        <w:rPr>
          <w:b/>
          <w:sz w:val="26"/>
          <w:szCs w:val="26"/>
        </w:rPr>
      </w:pPr>
    </w:p>
    <w:p w14:paraId="206463C0" w14:textId="5EB1CBB9" w:rsidR="00211FAD" w:rsidRDefault="00211FAD">
      <w:pPr>
        <w:rPr>
          <w:b/>
          <w:sz w:val="26"/>
          <w:szCs w:val="26"/>
        </w:rPr>
      </w:pPr>
      <w:r>
        <w:rPr>
          <w:b/>
          <w:sz w:val="26"/>
          <w:szCs w:val="26"/>
        </w:rPr>
        <w:t>Authors available for interviews</w:t>
      </w:r>
    </w:p>
    <w:p w14:paraId="65E156FD" w14:textId="77777777" w:rsidR="00211FAD" w:rsidRDefault="00211FAD">
      <w:pPr>
        <w:rPr>
          <w:b/>
          <w:sz w:val="26"/>
          <w:szCs w:val="26"/>
        </w:rPr>
      </w:pPr>
    </w:p>
    <w:p w14:paraId="42703850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Richard Fuller, Global Alliance on Health and Pollution </w:t>
      </w:r>
    </w:p>
    <w:p w14:paraId="662D3ABD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Rachael Kupka, MA, Global Alliance on Health and Pollution</w:t>
      </w:r>
    </w:p>
    <w:p w14:paraId="70335127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Jack Caravanos, DrPH, Clinical Professor of Environmental Public Health Sciences, School of Global Public Health, New York University</w:t>
      </w:r>
    </w:p>
    <w:p w14:paraId="7BBD45F7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Howard Hu, MD, ScD, Professor &amp; Flora L. Thornton Chair, Department of Population and Public Health Sciences, Keck School of Medicine, University of Southern California</w:t>
      </w:r>
    </w:p>
    <w:p w14:paraId="27321E3A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Adetoun Mustapha, PhD, DIC, MPH, Nigerian Institute of Medical Research</w:t>
      </w:r>
    </w:p>
    <w:p w14:paraId="48BE5689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Aaron Cohen, DSc, Consulting Principal Scientist, Health Effects Institute</w:t>
      </w:r>
    </w:p>
    <w:p w14:paraId="490A99D7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Kalpana Balakrishnan, Associate Dean (Research), Department of Environmental Health Engineering, Sri Ramachandra University</w:t>
      </w:r>
    </w:p>
    <w:p w14:paraId="36BC9F4D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Martha María (Mara) Téllez Rojo, Investigadora en Ciencias Médicas F, SNI-III, Centro de Investigación en Nutrición y Salud, Instituto Nacional de Salud Pública</w:t>
      </w:r>
    </w:p>
    <w:p w14:paraId="7D3830C6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Jessica Seddon, PhD, Global Lead, Air Quality, World Resources Institute</w:t>
      </w:r>
    </w:p>
    <w:p w14:paraId="6FB41A08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Joseph R. Shaw, Ph.D., Associate Professor and Associate Dean for Research, The O’Neill School of Public and Environmental Affairs, Indiana University</w:t>
      </w:r>
    </w:p>
    <w:p w14:paraId="6B5799B8" w14:textId="77777777" w:rsidR="00211FAD" w:rsidRPr="00211FAD" w:rsidRDefault="00211FAD" w:rsidP="00211FAD">
      <w:pPr>
        <w:rPr>
          <w:rFonts w:ascii="Times New Roman" w:eastAsia="Times New Roman" w:hAnsi="Times New Roman" w:cs="Times New Roman"/>
          <w:lang w:val="en-CH"/>
        </w:rPr>
      </w:pPr>
      <w:r w:rsidRPr="00211FAD">
        <w:rPr>
          <w:rFonts w:ascii="Times New Roman" w:eastAsia="Times New Roman" w:hAnsi="Symbol" w:cs="Times New Roman"/>
          <w:lang w:val="en-CH"/>
        </w:rPr>
        <w:t></w:t>
      </w:r>
      <w:r w:rsidRPr="00211FAD">
        <w:rPr>
          <w:rFonts w:ascii="Times New Roman" w:eastAsia="Times New Roman" w:hAnsi="Times New Roman" w:cs="Times New Roman"/>
          <w:lang w:val="en-CH"/>
        </w:rPr>
        <w:t xml:space="preserve">  Michael Brauer, ScD, Professor, School of Population and Public Health, The University of British Columbia</w:t>
      </w:r>
    </w:p>
    <w:p w14:paraId="00000029" w14:textId="5550882C" w:rsidR="00634824" w:rsidRPr="00211FAD" w:rsidRDefault="00634824">
      <w:pPr>
        <w:rPr>
          <w:highlight w:val="yellow"/>
          <w:lang w:val="en-CH"/>
        </w:rPr>
      </w:pPr>
    </w:p>
    <w:sectPr w:rsidR="00634824" w:rsidRPr="00211FA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24"/>
    <w:rsid w:val="00211FAD"/>
    <w:rsid w:val="00634824"/>
    <w:rsid w:val="008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DB50"/>
  <w15:docId w15:val="{B1248714-AAAC-4F43-9575-9C6A1E11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basedOn w:val="DefaultParagraphFont"/>
    <w:uiPriority w:val="99"/>
    <w:unhideWhenUsed/>
    <w:rsid w:val="00BB0EEF"/>
    <w:rPr>
      <w:caps w:val="0"/>
      <w:smallCaps w:val="0"/>
      <w:strike w:val="0"/>
      <w:dstrike w:val="0"/>
      <w:vanish w:val="0"/>
      <w:vertAlign w:val="superscript"/>
    </w:rPr>
  </w:style>
  <w:style w:type="paragraph" w:styleId="ListParagraph">
    <w:name w:val="List Paragraph"/>
    <w:basedOn w:val="Normal"/>
    <w:uiPriority w:val="34"/>
    <w:qFormat/>
    <w:rsid w:val="00FA1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4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56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ylx/jzXQLOMixXVqT90QIzdXOQ==">AMUW2mXyV0bKhH0rnJiZMLqsLrvm+9jQh9CTSNfq5OoGSBSzQUUd6l0H71QuvjNGn9YpOylnZ7g9j0dcD3GufaqPrJ8W9dBUpejV2nZFt530Yzwgt97yjf4=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arantxa@gahp.net</cp:lastModifiedBy>
  <cp:revision>2</cp:revision>
  <dcterms:created xsi:type="dcterms:W3CDTF">2022-05-12T08:29:00Z</dcterms:created>
  <dcterms:modified xsi:type="dcterms:W3CDTF">2022-05-12T08:29:00Z</dcterms:modified>
</cp:coreProperties>
</file>